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CB" w:rsidRDefault="007E78CB" w:rsidP="007E78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C0DC3">
        <w:rPr>
          <w:rFonts w:ascii="Arial" w:hAnsi="Arial" w:cs="Arial"/>
          <w:b/>
          <w:color w:val="000000"/>
          <w:sz w:val="24"/>
          <w:szCs w:val="24"/>
        </w:rPr>
        <w:t>OPIS POSLOVA RADN</w:t>
      </w:r>
      <w:r>
        <w:rPr>
          <w:rFonts w:ascii="Arial" w:hAnsi="Arial" w:cs="Arial"/>
          <w:b/>
          <w:color w:val="000000"/>
          <w:sz w:val="24"/>
          <w:szCs w:val="24"/>
        </w:rPr>
        <w:t>IH</w:t>
      </w:r>
      <w:r w:rsidRPr="005C0DC3">
        <w:rPr>
          <w:rFonts w:ascii="Arial" w:hAnsi="Arial" w:cs="Arial"/>
          <w:b/>
          <w:color w:val="000000"/>
          <w:sz w:val="24"/>
          <w:szCs w:val="24"/>
        </w:rPr>
        <w:t xml:space="preserve"> MJESTA, PRAVNI IZVORI ZA PRIPREMANJE KANDIDATA ZA TESTIRANJE</w:t>
      </w:r>
      <w:r w:rsidRPr="00265E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TE </w:t>
      </w:r>
      <w:r w:rsidRPr="005C0DC3">
        <w:rPr>
          <w:rFonts w:ascii="Arial" w:hAnsi="Arial" w:cs="Arial"/>
          <w:b/>
          <w:color w:val="000000"/>
          <w:sz w:val="24"/>
          <w:szCs w:val="24"/>
        </w:rPr>
        <w:t>PODACI O PLAĆI</w:t>
      </w:r>
    </w:p>
    <w:p w:rsidR="007E78CB" w:rsidRPr="00F27EAD" w:rsidRDefault="007E78CB" w:rsidP="007E78CB">
      <w:pPr>
        <w:pStyle w:val="Default"/>
        <w:jc w:val="both"/>
        <w:rPr>
          <w:rFonts w:eastAsiaTheme="majorEastAsia"/>
          <w:color w:val="auto"/>
        </w:rPr>
      </w:pPr>
    </w:p>
    <w:p w:rsidR="007E78CB" w:rsidRPr="00E04DFD" w:rsidRDefault="007E78CB" w:rsidP="007E78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E78CB" w:rsidRPr="00E04DFD" w:rsidRDefault="007E78CB" w:rsidP="007E78C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E78CB" w:rsidRDefault="007E78CB" w:rsidP="007E78CB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573E2">
        <w:rPr>
          <w:rFonts w:ascii="Arial" w:hAnsi="Arial" w:cs="Arial"/>
          <w:b/>
          <w:caps/>
          <w:sz w:val="24"/>
          <w:szCs w:val="24"/>
        </w:rPr>
        <w:t>. Policijska postaja Umag s Ispostavom Bu</w:t>
      </w:r>
      <w:r>
        <w:rPr>
          <w:rFonts w:ascii="Arial" w:hAnsi="Arial" w:cs="Arial"/>
          <w:b/>
          <w:caps/>
          <w:sz w:val="24"/>
          <w:szCs w:val="24"/>
        </w:rPr>
        <w:t>JE</w:t>
      </w:r>
    </w:p>
    <w:p w:rsidR="007E78CB" w:rsidRDefault="007E78CB" w:rsidP="007E78CB">
      <w:pPr>
        <w:ind w:left="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upravni referent – 1 izvršitelj/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  <w:r>
        <w:rPr>
          <w:rFonts w:ascii="Arial" w:hAnsi="Arial" w:cs="Arial"/>
          <w:b/>
          <w:sz w:val="24"/>
          <w:szCs w:val="24"/>
        </w:rPr>
        <w:t>, radi privremeno povećanog opsega posla, a najduže godinu dana</w:t>
      </w:r>
    </w:p>
    <w:p w:rsidR="007E78CB" w:rsidRPr="00A411C5" w:rsidRDefault="007E78CB" w:rsidP="007E78CB">
      <w:pPr>
        <w:pStyle w:val="Bezproreda"/>
        <w:rPr>
          <w:rFonts w:ascii="Arial" w:hAnsi="Arial" w:cs="Arial"/>
          <w:b/>
          <w:sz w:val="24"/>
          <w:szCs w:val="24"/>
        </w:rPr>
      </w:pPr>
      <w:r w:rsidRPr="00A411C5">
        <w:rPr>
          <w:rFonts w:ascii="Arial" w:hAnsi="Arial" w:cs="Arial"/>
          <w:b/>
          <w:sz w:val="24"/>
          <w:szCs w:val="24"/>
        </w:rPr>
        <w:t xml:space="preserve">    </w:t>
      </w:r>
    </w:p>
    <w:p w:rsidR="007E78CB" w:rsidRDefault="007E78CB" w:rsidP="007E78CB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6573E2">
        <w:rPr>
          <w:rFonts w:ascii="Arial" w:hAnsi="Arial" w:cs="Arial"/>
          <w:b/>
          <w:caps/>
          <w:sz w:val="24"/>
          <w:szCs w:val="24"/>
        </w:rPr>
        <w:t>Policijska postaja Poreč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E78CB" w:rsidRDefault="007E78CB" w:rsidP="007E78CB">
      <w:pPr>
        <w:ind w:left="426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upravni referent – 3 izvršitelja/</w:t>
      </w:r>
      <w:proofErr w:type="spellStart"/>
      <w:r>
        <w:rPr>
          <w:rFonts w:ascii="Arial" w:hAnsi="Arial" w:cs="Arial"/>
          <w:b/>
          <w:sz w:val="24"/>
          <w:szCs w:val="24"/>
        </w:rPr>
        <w:t>ice</w:t>
      </w:r>
      <w:proofErr w:type="spellEnd"/>
      <w:r>
        <w:rPr>
          <w:rFonts w:ascii="Arial" w:hAnsi="Arial" w:cs="Arial"/>
          <w:b/>
          <w:sz w:val="24"/>
          <w:szCs w:val="24"/>
        </w:rPr>
        <w:t>, radi privremeno povećanog opsega posla, a najduže godinu dana</w:t>
      </w:r>
    </w:p>
    <w:p w:rsidR="007E78CB" w:rsidRDefault="007E78CB" w:rsidP="007E78CB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E78CB" w:rsidRDefault="007E78CB" w:rsidP="007E78CB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poslova: </w:t>
      </w:r>
      <w:r w:rsidRPr="00E444E6">
        <w:rPr>
          <w:rFonts w:ascii="Arial" w:hAnsi="Arial" w:cs="Arial"/>
          <w:sz w:val="24"/>
          <w:szCs w:val="24"/>
        </w:rPr>
        <w:t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7E78CB" w:rsidRDefault="007E78CB" w:rsidP="007E78CB">
      <w:pPr>
        <w:pStyle w:val="Bezproreda"/>
        <w:rPr>
          <w:rFonts w:ascii="Arial" w:hAnsi="Arial" w:cs="Arial"/>
          <w:b/>
          <w:sz w:val="24"/>
          <w:szCs w:val="24"/>
        </w:rPr>
      </w:pPr>
      <w:r w:rsidRPr="00A411C5">
        <w:rPr>
          <w:rFonts w:ascii="Arial" w:hAnsi="Arial" w:cs="Arial"/>
          <w:b/>
          <w:sz w:val="24"/>
          <w:szCs w:val="24"/>
        </w:rPr>
        <w:t xml:space="preserve">   </w:t>
      </w:r>
    </w:p>
    <w:p w:rsidR="007E78CB" w:rsidRDefault="007E78CB" w:rsidP="007E78C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7E78CB" w:rsidRDefault="007E78CB" w:rsidP="007E78C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7E78CB" w:rsidRDefault="007E78CB" w:rsidP="007E78C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7E78CB" w:rsidRDefault="007E78CB" w:rsidP="007E78CB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411C5">
        <w:rPr>
          <w:rFonts w:ascii="Arial" w:hAnsi="Arial" w:cs="Arial"/>
          <w:b/>
          <w:sz w:val="24"/>
          <w:szCs w:val="24"/>
        </w:rPr>
        <w:t xml:space="preserve"> </w:t>
      </w: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7E78CB" w:rsidRDefault="007E78CB" w:rsidP="007E78CB">
      <w:pPr>
        <w:pStyle w:val="Bezproreda"/>
        <w:rPr>
          <w:rFonts w:ascii="Arial" w:hAnsi="Arial" w:cs="Arial"/>
          <w:sz w:val="24"/>
          <w:szCs w:val="24"/>
        </w:rPr>
      </w:pPr>
    </w:p>
    <w:p w:rsidR="007E78CB" w:rsidRPr="00CE7F9A" w:rsidRDefault="007E78CB" w:rsidP="007E78CB">
      <w:pPr>
        <w:pStyle w:val="Bezproreda"/>
        <w:rPr>
          <w:rFonts w:ascii="Arial" w:hAnsi="Arial" w:cs="Arial"/>
          <w:sz w:val="24"/>
          <w:szCs w:val="24"/>
        </w:rPr>
      </w:pPr>
      <w:r w:rsidRPr="00CE7F9A">
        <w:rPr>
          <w:rFonts w:ascii="Arial" w:hAnsi="Arial" w:cs="Arial"/>
          <w:sz w:val="24"/>
          <w:szCs w:val="24"/>
        </w:rPr>
        <w:t>1.  Zakon o općem upravnom postupku (Narodne novine, br. 47/</w:t>
      </w:r>
      <w:r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09 i 110/</w:t>
      </w:r>
      <w:r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21)</w:t>
      </w:r>
      <w:r>
        <w:rPr>
          <w:rFonts w:ascii="Arial" w:hAnsi="Arial" w:cs="Arial"/>
          <w:sz w:val="24"/>
          <w:szCs w:val="24"/>
        </w:rPr>
        <w:t>,</w:t>
      </w:r>
    </w:p>
    <w:p w:rsidR="007E78CB" w:rsidRPr="00CE7F9A" w:rsidRDefault="007E78CB" w:rsidP="007E78CB">
      <w:pPr>
        <w:pStyle w:val="Bezproreda"/>
        <w:rPr>
          <w:rFonts w:ascii="Arial" w:hAnsi="Arial" w:cs="Arial"/>
          <w:sz w:val="24"/>
          <w:szCs w:val="24"/>
        </w:rPr>
      </w:pPr>
      <w:r w:rsidRPr="00CE7F9A">
        <w:rPr>
          <w:rFonts w:ascii="Arial" w:hAnsi="Arial" w:cs="Arial"/>
          <w:sz w:val="24"/>
          <w:szCs w:val="24"/>
        </w:rPr>
        <w:t>2.  Zakon o strancima (Narodne novine, br. 133/</w:t>
      </w:r>
      <w:r>
        <w:rPr>
          <w:rFonts w:ascii="Arial" w:hAnsi="Arial" w:cs="Arial"/>
          <w:sz w:val="24"/>
          <w:szCs w:val="24"/>
        </w:rPr>
        <w:t>20</w:t>
      </w:r>
      <w:r w:rsidRPr="00CE7F9A">
        <w:rPr>
          <w:rFonts w:ascii="Arial" w:hAnsi="Arial" w:cs="Arial"/>
          <w:sz w:val="24"/>
          <w:szCs w:val="24"/>
        </w:rPr>
        <w:t>20)</w:t>
      </w:r>
      <w:r>
        <w:rPr>
          <w:rFonts w:ascii="Arial" w:hAnsi="Arial" w:cs="Arial"/>
          <w:sz w:val="24"/>
          <w:szCs w:val="24"/>
        </w:rPr>
        <w:t>.</w:t>
      </w:r>
    </w:p>
    <w:p w:rsidR="007E78CB" w:rsidRDefault="007E78CB" w:rsidP="007E78CB">
      <w:pPr>
        <w:rPr>
          <w:color w:val="1F497D"/>
        </w:rPr>
      </w:pPr>
    </w:p>
    <w:p w:rsidR="007E78CB" w:rsidRPr="00E04DFD" w:rsidRDefault="007E78CB" w:rsidP="007E78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PLAĆA RADNIH MJESTA</w:t>
      </w:r>
    </w:p>
    <w:p w:rsidR="007E78CB" w:rsidRPr="00E04DFD" w:rsidRDefault="007E78CB" w:rsidP="007E7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78CB" w:rsidRPr="00E04DFD" w:rsidRDefault="007E78CB" w:rsidP="007E78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8CB" w:rsidRPr="00E04DFD" w:rsidRDefault="007E78CB" w:rsidP="007E78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4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služebnike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7E78CB" w:rsidRDefault="007E78CB" w:rsidP="007E78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8CB" w:rsidRPr="00E04DFD" w:rsidRDefault="007E78CB" w:rsidP="007E78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5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6E1E1C" w:rsidRDefault="006E1E1C">
      <w:bookmarkStart w:id="0" w:name="_GoBack"/>
      <w:bookmarkEnd w:id="0"/>
    </w:p>
    <w:sectPr w:rsidR="006E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CB"/>
    <w:rsid w:val="006E1E1C"/>
    <w:rsid w:val="007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779FE-6BC6-4F89-9710-F741275A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78CB"/>
    <w:pPr>
      <w:spacing w:after="0" w:line="240" w:lineRule="auto"/>
    </w:pPr>
  </w:style>
  <w:style w:type="paragraph" w:customStyle="1" w:styleId="Default">
    <w:name w:val="Default"/>
    <w:rsid w:val="007E7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2_112_1854.html" TargetMode="External"/><Relationship Id="rId13" Type="http://schemas.openxmlformats.org/officeDocument/2006/relationships/hyperlink" Target="http://narodne-novine.nn.hr/clanci/sluzbeni/2004_02_25_727.html" TargetMode="External"/><Relationship Id="rId18" Type="http://schemas.openxmlformats.org/officeDocument/2006/relationships/hyperlink" Target="http://narodne-novine.nn.hr/clanci/sluzbeni/2007_10_109_3183.html" TargetMode="External"/><Relationship Id="rId26" Type="http://schemas.openxmlformats.org/officeDocument/2006/relationships/hyperlink" Target="http://narodne-novine.nn.hr/clanci/sluzbeni/2011_02_22_473.html" TargetMode="External"/><Relationship Id="rId39" Type="http://schemas.openxmlformats.org/officeDocument/2006/relationships/hyperlink" Target="http://narodne-novine.nn.hr/clanci/sluzbeni/2013_07_96_214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rodne-novine.nn.hr/clanci/sluzbeni/2009_11_140_3400.html" TargetMode="External"/><Relationship Id="rId34" Type="http://schemas.openxmlformats.org/officeDocument/2006/relationships/hyperlink" Target="http://narodne-novine.nn.hr/clanci/sluzbeni/2012_11_124_2693.html" TargetMode="External"/><Relationship Id="rId42" Type="http://schemas.openxmlformats.org/officeDocument/2006/relationships/hyperlink" Target="http://narodne-novine.nn.hr/clanci/sluzbeni/2014_07_94_1888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10_89_1505.html" TargetMode="External"/><Relationship Id="rId12" Type="http://schemas.openxmlformats.org/officeDocument/2006/relationships/hyperlink" Target="http://narodne-novine.nn.hr/clanci/sluzbeni/2004_02_21_568.html" TargetMode="External"/><Relationship Id="rId17" Type="http://schemas.openxmlformats.org/officeDocument/2006/relationships/hyperlink" Target="http://narodne-novine.nn.hr/clanci/sluzbeni/2007_05_47_1601.html" TargetMode="External"/><Relationship Id="rId25" Type="http://schemas.openxmlformats.org/officeDocument/2006/relationships/hyperlink" Target="http://narodne-novine.nn.hr/clanci/sluzbeni/2010_10_113_2977.html" TargetMode="External"/><Relationship Id="rId33" Type="http://schemas.openxmlformats.org/officeDocument/2006/relationships/hyperlink" Target="http://narodne-novine.nn.hr/clanci/sluzbeni/2012_09_100_2214.html" TargetMode="External"/><Relationship Id="rId38" Type="http://schemas.openxmlformats.org/officeDocument/2006/relationships/hyperlink" Target="http://narodne-novine.nn.hr/clanci/sluzbeni/2013_05_52_1057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rodne-novine.nn.hr/clanci/sluzbeni/2007_01_11_454.html" TargetMode="External"/><Relationship Id="rId20" Type="http://schemas.openxmlformats.org/officeDocument/2006/relationships/hyperlink" Target="http://narodne-novine.nn.hr/clanci/sluzbeni/2009_03_32_707.html" TargetMode="External"/><Relationship Id="rId29" Type="http://schemas.openxmlformats.org/officeDocument/2006/relationships/hyperlink" Target="http://narodne-novine.nn.hr/clanci/sluzbeni/2012_04_49_1168.html" TargetMode="External"/><Relationship Id="rId41" Type="http://schemas.openxmlformats.org/officeDocument/2006/relationships/hyperlink" Target="http://narodne-novine.nn.hr/clanci/sluzbeni/2014_01_2_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1_08_71_1242.html" TargetMode="External"/><Relationship Id="rId11" Type="http://schemas.openxmlformats.org/officeDocument/2006/relationships/hyperlink" Target="http://narodne-novine.nn.hr/clanci/sluzbeni/2003_12_197_3128.html" TargetMode="External"/><Relationship Id="rId24" Type="http://schemas.openxmlformats.org/officeDocument/2006/relationships/hyperlink" Target="http://narodne-novine.nn.hr/clanci/sluzbeni/2010_06_77_2218.html" TargetMode="External"/><Relationship Id="rId32" Type="http://schemas.openxmlformats.org/officeDocument/2006/relationships/hyperlink" Target="http://narodne-novine.nn.hr/clanci/sluzbeni/2012_07_82_1911.html" TargetMode="External"/><Relationship Id="rId37" Type="http://schemas.openxmlformats.org/officeDocument/2006/relationships/hyperlink" Target="http://narodne-novine.nn.hr/clanci/sluzbeni/2013_02_25_411.html" TargetMode="External"/><Relationship Id="rId40" Type="http://schemas.openxmlformats.org/officeDocument/2006/relationships/hyperlink" Target="http://narodne-novine.nn.hr/clanci/sluzbeni/2013_10_126_2726.html" TargetMode="External"/><Relationship Id="rId45" Type="http://schemas.openxmlformats.org/officeDocument/2006/relationships/hyperlink" Target="http://www.nn.hr" TargetMode="External"/><Relationship Id="rId5" Type="http://schemas.openxmlformats.org/officeDocument/2006/relationships/hyperlink" Target="http://narodne-novine.nn.hr/clanci/sluzbeni/2001_04_38_677.html" TargetMode="External"/><Relationship Id="rId15" Type="http://schemas.openxmlformats.org/officeDocument/2006/relationships/hyperlink" Target="http://narodne-novine.nn.hr/clanci/sluzbeni/2005_11_131_2415.html" TargetMode="External"/><Relationship Id="rId23" Type="http://schemas.openxmlformats.org/officeDocument/2006/relationships/hyperlink" Target="http://narodne-novine.nn.hr/clanci/sluzbeni/2010_03_38_971.html" TargetMode="External"/><Relationship Id="rId28" Type="http://schemas.openxmlformats.org/officeDocument/2006/relationships/hyperlink" Target="http://narodne-novine.nn.hr/clanci/sluzbeni/2012_03_31_753.html" TargetMode="External"/><Relationship Id="rId36" Type="http://schemas.openxmlformats.org/officeDocument/2006/relationships/hyperlink" Target="http://narodne-novine.nn.hr/clanci/sluzbeni/2013_02_16_267.html" TargetMode="External"/><Relationship Id="rId10" Type="http://schemas.openxmlformats.org/officeDocument/2006/relationships/hyperlink" Target="http://narodne-novine.nn.hr/clanci/sluzbeni/2003_02_17_224.html" TargetMode="External"/><Relationship Id="rId19" Type="http://schemas.openxmlformats.org/officeDocument/2006/relationships/hyperlink" Target="http://narodne-novine.nn.hr/clanci/sluzbeni/2008_05_58_1952.html" TargetMode="External"/><Relationship Id="rId31" Type="http://schemas.openxmlformats.org/officeDocument/2006/relationships/hyperlink" Target="http://narodne-novine.nn.hr/clanci/sluzbeni/2012_07_78_1846.html" TargetMode="External"/><Relationship Id="rId44" Type="http://schemas.openxmlformats.org/officeDocument/2006/relationships/hyperlink" Target="http://narodne-novine.nn.hr/clanci/sluzbeni/2014_12_151_2826.html" TargetMode="External"/><Relationship Id="rId4" Type="http://schemas.openxmlformats.org/officeDocument/2006/relationships/hyperlink" Target="http://narodne-novine.nn.hr/clanci/sluzbeni/2001_04_37_644.html" TargetMode="External"/><Relationship Id="rId9" Type="http://schemas.openxmlformats.org/officeDocument/2006/relationships/hyperlink" Target="http://narodne-novine.nn.hr/clanci/sluzbeni/2002_01_7_210.html" TargetMode="External"/><Relationship Id="rId14" Type="http://schemas.openxmlformats.org/officeDocument/2006/relationships/hyperlink" Target="http://narodne-novine.nn.hr/clanci/sluzbeni/2005_05_66_1295.html" TargetMode="External"/><Relationship Id="rId22" Type="http://schemas.openxmlformats.org/officeDocument/2006/relationships/hyperlink" Target="http://narodne-novine.nn.hr/clanci/sluzbeni/2010_02_21_530.html" TargetMode="External"/><Relationship Id="rId27" Type="http://schemas.openxmlformats.org/officeDocument/2006/relationships/hyperlink" Target="http://narodne-novine.nn.hr/clanci/sluzbeni/2011_12_142_2849.html" TargetMode="External"/><Relationship Id="rId30" Type="http://schemas.openxmlformats.org/officeDocument/2006/relationships/hyperlink" Target="http://narodne-novine.nn.hr/clanci/sluzbeni/2012_05_60_1475.html" TargetMode="External"/><Relationship Id="rId35" Type="http://schemas.openxmlformats.org/officeDocument/2006/relationships/hyperlink" Target="http://narodne-novine.nn.hr/clanci/sluzbeni/2012_12_140_2946.html" TargetMode="External"/><Relationship Id="rId43" Type="http://schemas.openxmlformats.org/officeDocument/2006/relationships/hyperlink" Target="http://narodne-novine.nn.hr/clanci/sluzbeni/2014_11_140_264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Pačić Alen</dc:creator>
  <cp:keywords/>
  <dc:description/>
  <cp:lastModifiedBy>Pačić Alen</cp:lastModifiedBy>
  <cp:revision>1</cp:revision>
  <dcterms:created xsi:type="dcterms:W3CDTF">2022-09-21T07:32:00Z</dcterms:created>
  <dcterms:modified xsi:type="dcterms:W3CDTF">2022-09-21T07:32:00Z</dcterms:modified>
</cp:coreProperties>
</file>